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宋体" w:hAnsi="宋体" w:cs="宋体"/>
          <w:b/>
          <w:bCs/>
          <w:color w:val="000000"/>
          <w:sz w:val="44"/>
          <w:szCs w:val="44"/>
        </w:rPr>
      </w:pPr>
      <w:r>
        <w:rPr>
          <w:rFonts w:hint="eastAsia" w:ascii="宋体" w:hAnsi="宋体" w:cs="宋体"/>
          <w:b/>
          <w:bCs/>
          <w:color w:val="000000"/>
          <w:sz w:val="44"/>
          <w:szCs w:val="44"/>
        </w:rPr>
        <w:t>法律援助工作经费</w:t>
      </w:r>
      <w:r>
        <w:rPr>
          <w:rFonts w:hint="eastAsia" w:ascii="宋体" w:hAnsi="宋体" w:cs="宋体"/>
          <w:b/>
          <w:bCs/>
          <w:sz w:val="44"/>
          <w:szCs w:val="44"/>
        </w:rPr>
        <w:t>绩效自评报告</w:t>
      </w:r>
    </w:p>
    <w:p>
      <w:pPr>
        <w:rPr>
          <w:rFonts w:ascii="宋体" w:hAnsi="宋体" w:cs="宋体"/>
          <w:b/>
          <w:bCs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乳源瑶族自治县法律援助处是县司法局直属参公管理事业单位，编制数6人，主要职责为：依照宪法和法律、法规的有关规定，组织开展法律援助工作，负责受理、审查法律援助申请，安排或指派法律援助人员为符合条件的公民提供法律援助。</w:t>
      </w:r>
    </w:p>
    <w:p>
      <w:pPr>
        <w:spacing w:line="62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法律援助工作切实降低门槛、拓宽领域，落实应援尽援，落实刑事案件律师辩护全覆盖，落实认罪认罚法律帮助工作，方便群众快速、及时、便捷获取优质高效的法律援助服务。</w:t>
      </w:r>
    </w:p>
    <w:p>
      <w:pPr>
        <w:spacing w:line="620" w:lineRule="exact"/>
        <w:ind w:firstLine="643" w:firstLineChars="200"/>
        <w:rPr>
          <w:rStyle w:val="8"/>
          <w:rFonts w:ascii="仿宋" w:hAnsi="仿宋" w:eastAsia="仿宋" w:cs="仿宋"/>
          <w:b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</w:t>
      </w:r>
      <w:r>
        <w:rPr>
          <w:rStyle w:val="8"/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</w:rPr>
        <w:t>绩效表现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2022年，共办理法援案件264件（其中民事148件，刑事115件，行政案件1件），为受援人提供法律援助523人次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。参与农民工法律援助品牌建设，做好农民工法律援助工作。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</w:rPr>
        <w:t>度，县财政安排拨款法律援助工作经费1万元，该项目资金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已全部</w:t>
      </w:r>
      <w:r>
        <w:rPr>
          <w:rFonts w:hint="eastAsia" w:ascii="仿宋" w:hAnsi="仿宋" w:eastAsia="仿宋" w:cs="仿宋"/>
          <w:sz w:val="32"/>
          <w:szCs w:val="32"/>
        </w:rPr>
        <w:t>使用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，主要用于支付承办法律援助案件的日常办公开支。</w:t>
      </w:r>
      <w:r>
        <w:rPr>
          <w:rFonts w:hint="eastAsia" w:ascii="仿宋" w:hAnsi="仿宋" w:eastAsia="仿宋" w:cs="仿宋"/>
          <w:sz w:val="32"/>
          <w:szCs w:val="32"/>
        </w:rPr>
        <w:t>对照《财政支出项目绩效评价评分表》各项评价指标、评分标准，自评得分</w:t>
      </w:r>
      <w:r>
        <w:rPr>
          <w:rFonts w:ascii="仿宋" w:hAnsi="仿宋" w:eastAsia="仿宋" w:cs="仿宋"/>
          <w:sz w:val="32"/>
          <w:szCs w:val="32"/>
        </w:rPr>
        <w:t>100</w:t>
      </w:r>
      <w:r>
        <w:rPr>
          <w:rFonts w:hint="eastAsia" w:ascii="仿宋" w:hAnsi="仿宋" w:eastAsia="仿宋" w:cs="仿宋"/>
          <w:sz w:val="32"/>
          <w:szCs w:val="32"/>
        </w:rPr>
        <w:t>分。</w:t>
      </w:r>
    </w:p>
    <w:p>
      <w:p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三、存在问题</w:t>
      </w:r>
    </w:p>
    <w:p>
      <w:pPr>
        <w:ind w:firstLine="640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我县承接法律援助案件的律师比较少，导致法律援助案件的办理时长比较长。</w:t>
      </w:r>
    </w:p>
    <w:p>
      <w:pPr>
        <w:numPr>
          <w:ilvl w:val="0"/>
          <w:numId w:val="1"/>
        </w:numPr>
        <w:ind w:firstLine="640"/>
        <w:rPr>
          <w:rFonts w:hint="eastAsia" w:ascii="仿宋_GB2312" w:hAnsi="宋体" w:eastAsia="仿宋_GB2312" w:cs="宋体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b/>
          <w:bCs/>
          <w:sz w:val="32"/>
          <w:szCs w:val="32"/>
          <w:lang w:val="en-US" w:eastAsia="zh-CN"/>
        </w:rPr>
        <w:t>改进措施</w:t>
      </w:r>
    </w:p>
    <w:p>
      <w:pPr>
        <w:spacing w:line="62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联系韶关市的律师，扩充承办法律援助案件律师的数量。</w:t>
      </w:r>
    </w:p>
    <w:p>
      <w:pPr>
        <w:numPr>
          <w:numId w:val="0"/>
        </w:numPr>
        <w:rPr>
          <w:rFonts w:hint="default" w:ascii="仿宋_GB2312" w:hAnsi="宋体" w:eastAsia="仿宋_GB2312" w:cs="宋体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</w:t>
      </w:r>
      <w:r>
        <w:rPr>
          <w:rFonts w:hint="eastAsia" w:ascii="仿宋" w:hAnsi="仿宋" w:eastAsia="仿宋" w:cs="仿宋"/>
          <w:sz w:val="32"/>
          <w:szCs w:val="32"/>
        </w:rPr>
        <w:t>乳源瑶族自治县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司法局</w:t>
      </w:r>
    </w:p>
    <w:p>
      <w:pPr>
        <w:ind w:firstLine="5760" w:firstLineChars="18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年3月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21F1B"/>
    <w:multiLevelType w:val="singleLevel"/>
    <w:tmpl w:val="32921F1B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563322"/>
    <w:rsid w:val="006F6EA7"/>
    <w:rsid w:val="0087074D"/>
    <w:rsid w:val="00916C35"/>
    <w:rsid w:val="009C14D0"/>
    <w:rsid w:val="00B701DB"/>
    <w:rsid w:val="00BE39B3"/>
    <w:rsid w:val="00C04EA7"/>
    <w:rsid w:val="00D80883"/>
    <w:rsid w:val="00E409B6"/>
    <w:rsid w:val="00EE444F"/>
    <w:rsid w:val="00F22CA7"/>
    <w:rsid w:val="00FF5B25"/>
    <w:rsid w:val="0D0E6546"/>
    <w:rsid w:val="0EBF2C7C"/>
    <w:rsid w:val="13AF1BDC"/>
    <w:rsid w:val="1BEA0FB0"/>
    <w:rsid w:val="25F1388C"/>
    <w:rsid w:val="2762049F"/>
    <w:rsid w:val="2A0C3112"/>
    <w:rsid w:val="2B1E7F43"/>
    <w:rsid w:val="468762A1"/>
    <w:rsid w:val="5139199C"/>
    <w:rsid w:val="5187359C"/>
    <w:rsid w:val="543E14DA"/>
    <w:rsid w:val="579A22F5"/>
    <w:rsid w:val="6E8C7168"/>
    <w:rsid w:val="734B725A"/>
    <w:rsid w:val="7678182C"/>
    <w:rsid w:val="7A6E7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bjh-p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92</Words>
  <Characters>529</Characters>
  <Lines>4</Lines>
  <Paragraphs>1</Paragraphs>
  <TotalTime>2</TotalTime>
  <ScaleCrop>false</ScaleCrop>
  <LinksUpToDate>false</LinksUpToDate>
  <CharactersWithSpaces>620</CharactersWithSpaces>
  <Application>WPS Office_..._F1E327BC-269C-435d-A152-05C5408002CA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lenovo</cp:lastModifiedBy>
  <cp:lastPrinted>2018-10-25T02:57:00Z</cp:lastPrinted>
  <dcterms:modified xsi:type="dcterms:W3CDTF">2023-09-12T03:18:30Z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2052-...</vt:lpwstr>
  </property>
</Properties>
</file>